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>Аннотация к дополнительной общеразвивающей программе в области физической культуры и спорта по виду спорта:</w:t>
      </w:r>
      <w:r w:rsidR="00EB451E">
        <w:t xml:space="preserve"> спортивная аэробика</w:t>
      </w:r>
    </w:p>
    <w:p w:rsidR="00EB451E" w:rsidRDefault="00EB451E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спортивной аэробикой. 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  <w:bookmarkStart w:id="0" w:name="_GoBack"/>
      <w:bookmarkEnd w:id="0"/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02761C"/>
    <w:rsid w:val="00231B0F"/>
    <w:rsid w:val="00301FFF"/>
    <w:rsid w:val="009B177C"/>
    <w:rsid w:val="009D2AFC"/>
    <w:rsid w:val="00B86782"/>
    <w:rsid w:val="00C72345"/>
    <w:rsid w:val="00DE4EA4"/>
    <w:rsid w:val="00E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cp:lastPrinted>2023-09-20T10:04:00Z</cp:lastPrinted>
  <dcterms:created xsi:type="dcterms:W3CDTF">2023-09-20T09:59:00Z</dcterms:created>
  <dcterms:modified xsi:type="dcterms:W3CDTF">2023-09-20T10:12:00Z</dcterms:modified>
</cp:coreProperties>
</file>